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8D5A" w14:textId="0B6E3B19" w:rsidR="009329BC" w:rsidRPr="001D0CE2" w:rsidRDefault="009329BC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1D0CE2">
        <w:rPr>
          <w:rFonts w:eastAsia="SimSun"/>
          <w:b/>
          <w:sz w:val="24"/>
          <w:szCs w:val="24"/>
        </w:rPr>
        <w:t>3GPP TSG-RAN WG4 Meeting #9</w:t>
      </w:r>
      <w:r w:rsidR="00BC7E6E" w:rsidRPr="001D0CE2">
        <w:rPr>
          <w:rFonts w:eastAsiaTheme="minorEastAsia" w:hint="eastAsia"/>
          <w:b/>
          <w:sz w:val="24"/>
          <w:szCs w:val="24"/>
          <w:lang w:eastAsia="ja-JP"/>
        </w:rPr>
        <w:t>9</w:t>
      </w:r>
      <w:r w:rsidRPr="001D0CE2">
        <w:rPr>
          <w:rFonts w:eastAsiaTheme="minorEastAsia"/>
          <w:b/>
          <w:sz w:val="24"/>
          <w:szCs w:val="24"/>
          <w:lang w:eastAsia="ja-JP"/>
        </w:rPr>
        <w:t>-e</w:t>
      </w:r>
      <w:r w:rsidRPr="001D0CE2">
        <w:rPr>
          <w:rFonts w:eastAsia="SimSun"/>
          <w:sz w:val="24"/>
          <w:szCs w:val="24"/>
          <w:lang w:val="de-DE"/>
        </w:rPr>
        <w:tab/>
      </w:r>
      <w:r w:rsidR="00D516BD" w:rsidRPr="00D516BD">
        <w:rPr>
          <w:rFonts w:eastAsia="SimSun"/>
          <w:b/>
          <w:sz w:val="24"/>
          <w:szCs w:val="24"/>
          <w:lang w:val="de-DE"/>
        </w:rPr>
        <w:t>R4-2110148</w:t>
      </w:r>
    </w:p>
    <w:p w14:paraId="3CA51899" w14:textId="54978025" w:rsidR="009329BC" w:rsidRPr="001D0CE2" w:rsidRDefault="00BC7E6E" w:rsidP="009329BC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1D0CE2">
        <w:rPr>
          <w:rFonts w:eastAsia="SimSun"/>
          <w:b/>
          <w:sz w:val="24"/>
          <w:szCs w:val="24"/>
          <w:lang w:eastAsia="zh-CN"/>
        </w:rPr>
        <w:t>Electronic Meeting, May. 19-27</w:t>
      </w:r>
      <w:r w:rsidR="009329BC" w:rsidRPr="001D0CE2">
        <w:rPr>
          <w:rFonts w:eastAsia="SimSun"/>
          <w:b/>
          <w:sz w:val="24"/>
          <w:szCs w:val="24"/>
          <w:lang w:eastAsia="zh-CN"/>
        </w:rPr>
        <w:t>, 2021</w:t>
      </w:r>
    </w:p>
    <w:p w14:paraId="24AD82B8" w14:textId="565147A2" w:rsidR="009329BC" w:rsidRPr="001D0CE2" w:rsidRDefault="009329BC" w:rsidP="009329BC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1D0CE2">
        <w:rPr>
          <w:b/>
          <w:sz w:val="24"/>
          <w:lang w:val="en-US"/>
        </w:rPr>
        <w:t>Agenda item:</w:t>
      </w:r>
      <w:r w:rsidRPr="001D0CE2">
        <w:rPr>
          <w:sz w:val="24"/>
          <w:lang w:val="en-US"/>
        </w:rPr>
        <w:tab/>
      </w:r>
      <w:r w:rsidR="007D1431" w:rsidRPr="001D0CE2">
        <w:rPr>
          <w:sz w:val="24"/>
          <w:lang w:val="en-US"/>
        </w:rPr>
        <w:t>9.7.3.2</w:t>
      </w:r>
    </w:p>
    <w:p w14:paraId="2F7C9E38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141BB5">
        <w:rPr>
          <w:b/>
          <w:sz w:val="24"/>
          <w:lang w:val="en-US"/>
        </w:rPr>
        <w:t xml:space="preserve">Source: </w:t>
      </w:r>
      <w:r w:rsidRPr="00141BB5">
        <w:rPr>
          <w:b/>
          <w:sz w:val="24"/>
          <w:lang w:val="en-US"/>
        </w:rPr>
        <w:tab/>
      </w:r>
      <w:r w:rsidRPr="00141BB5">
        <w:rPr>
          <w:b/>
          <w:sz w:val="24"/>
          <w:lang w:val="en-US"/>
        </w:rPr>
        <w:tab/>
      </w:r>
      <w:r w:rsidRPr="00141BB5">
        <w:rPr>
          <w:sz w:val="24"/>
          <w:lang w:val="en-US" w:eastAsia="ja-JP"/>
        </w:rPr>
        <w:t>NTT DOCOMO, INC.</w:t>
      </w:r>
    </w:p>
    <w:p w14:paraId="5ACE87DC" w14:textId="49D41C94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141BB5">
        <w:rPr>
          <w:b/>
          <w:sz w:val="24"/>
          <w:lang w:val="en-US"/>
        </w:rPr>
        <w:t>Title:</w:t>
      </w:r>
      <w:r w:rsidRPr="00141BB5">
        <w:rPr>
          <w:sz w:val="24"/>
          <w:lang w:val="en-US"/>
        </w:rPr>
        <w:t xml:space="preserve"> </w:t>
      </w:r>
      <w:r w:rsidRPr="00141BB5">
        <w:rPr>
          <w:sz w:val="24"/>
          <w:lang w:val="en-US"/>
        </w:rPr>
        <w:tab/>
      </w:r>
      <w:r w:rsidR="00406790" w:rsidRPr="00141BB5">
        <w:rPr>
          <w:sz w:val="24"/>
          <w:lang w:val="en-US"/>
        </w:rPr>
        <w:t>Vie</w:t>
      </w:r>
      <w:r w:rsidR="00406790" w:rsidRPr="00141BB5">
        <w:rPr>
          <w:sz w:val="24"/>
          <w:lang w:val="en-US" w:eastAsia="ja-JP"/>
        </w:rPr>
        <w:t>ws</w:t>
      </w:r>
      <w:r w:rsidR="00406790" w:rsidRPr="00141BB5">
        <w:rPr>
          <w:sz w:val="24"/>
          <w:lang w:val="en-US"/>
        </w:rPr>
        <w:t xml:space="preserve"> on HST</w:t>
      </w:r>
      <w:r w:rsidR="00406790" w:rsidRPr="00141BB5">
        <w:t xml:space="preserve"> </w:t>
      </w:r>
      <w:r w:rsidR="00406790" w:rsidRPr="00141BB5">
        <w:rPr>
          <w:sz w:val="24"/>
          <w:lang w:val="en-US"/>
        </w:rPr>
        <w:t>CA tests for FR1</w:t>
      </w:r>
    </w:p>
    <w:p w14:paraId="403EE1A2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141BB5">
        <w:rPr>
          <w:b/>
          <w:sz w:val="24"/>
          <w:lang w:val="en-US"/>
        </w:rPr>
        <w:t>Document for:</w:t>
      </w:r>
      <w:r w:rsidRPr="00141BB5">
        <w:rPr>
          <w:sz w:val="24"/>
          <w:lang w:val="en-US"/>
        </w:rPr>
        <w:tab/>
      </w:r>
      <w:r w:rsidRPr="00141BB5">
        <w:rPr>
          <w:sz w:val="24"/>
          <w:lang w:val="en-US" w:eastAsia="ja-JP"/>
        </w:rPr>
        <w:t>Discussion</w:t>
      </w:r>
    </w:p>
    <w:p w14:paraId="7C5D4856" w14:textId="77777777" w:rsidR="00906173" w:rsidRPr="00141BB5" w:rsidRDefault="009C628D" w:rsidP="0094000B">
      <w:pPr>
        <w:pStyle w:val="1"/>
      </w:pPr>
      <w:r w:rsidRPr="00141BB5">
        <w:rPr>
          <w:rFonts w:hint="eastAsia"/>
          <w:lang w:eastAsia="ja-JP"/>
        </w:rPr>
        <w:t xml:space="preserve">1. </w:t>
      </w:r>
      <w:r w:rsidR="00906173" w:rsidRPr="00141BB5">
        <w:t>Introduction</w:t>
      </w:r>
    </w:p>
    <w:p w14:paraId="4F2FADE2" w14:textId="375C89A4" w:rsidR="009329BC" w:rsidRPr="00141BB5" w:rsidRDefault="00743789" w:rsidP="009329BC">
      <w:pPr>
        <w:jc w:val="both"/>
        <w:rPr>
          <w:lang w:eastAsia="ja-JP"/>
        </w:rPr>
      </w:pPr>
      <w:r w:rsidRPr="00141BB5">
        <w:rPr>
          <w:lang w:eastAsia="ja-JP"/>
        </w:rPr>
        <w:t>At the last RAN4 meeting, we discussed HST CA requirements and RAN4 agreed a WF [1]. This contribution presents our views on HST CA requirements.</w:t>
      </w:r>
    </w:p>
    <w:p w14:paraId="621068CE" w14:textId="61CD8963" w:rsidR="009329BC" w:rsidRPr="00141BB5" w:rsidRDefault="00556E1D" w:rsidP="00BC7E6E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 xml:space="preserve">2. </w:t>
      </w:r>
      <w:r w:rsidR="00781288" w:rsidRPr="00141BB5">
        <w:rPr>
          <w:rFonts w:hint="eastAsia"/>
          <w:lang w:eastAsia="ja-JP"/>
        </w:rPr>
        <w:t>Discussion</w:t>
      </w:r>
    </w:p>
    <w:p w14:paraId="2A35AF0B" w14:textId="2B94BCB8" w:rsidR="00CB4085" w:rsidRPr="007557BD" w:rsidRDefault="002C3E6C" w:rsidP="007557BD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 w:rsidRPr="00141BB5">
        <w:rPr>
          <w:lang w:eastAsia="ja-JP"/>
        </w:rPr>
        <w:t>1</w:t>
      </w:r>
      <w:r w:rsidR="00AA622B" w:rsidRPr="00141BB5">
        <w:rPr>
          <w:rFonts w:hint="eastAsia"/>
          <w:lang w:eastAsia="ja-JP"/>
        </w:rPr>
        <w:t xml:space="preserve">. </w:t>
      </w:r>
      <w:r w:rsidR="00BC7E6E">
        <w:rPr>
          <w:lang w:eastAsia="ja-JP"/>
        </w:rPr>
        <w:t>Test applicability rule</w:t>
      </w:r>
      <w:r w:rsidR="009329BC" w:rsidRPr="00141BB5">
        <w:rPr>
          <w:lang w:eastAsia="ja-JP"/>
        </w:rPr>
        <w:t xml:space="preserve"> </w:t>
      </w:r>
    </w:p>
    <w:p w14:paraId="12DCA8C0" w14:textId="459DA53B" w:rsidR="00CB4085" w:rsidRDefault="00BC7E6E" w:rsidP="00CB4085">
      <w:pPr>
        <w:rPr>
          <w:b/>
          <w:u w:val="single"/>
          <w:lang w:eastAsia="ja-JP"/>
        </w:rPr>
      </w:pPr>
      <w:r w:rsidRPr="00BC7E6E">
        <w:rPr>
          <w:b/>
          <w:u w:val="single"/>
          <w:lang w:eastAsia="ja-JP"/>
        </w:rPr>
        <w:t>Applicability rule for HST-SFN joint transmission scheme and DPS transmission scheme</w:t>
      </w:r>
    </w:p>
    <w:p w14:paraId="4BD8A352" w14:textId="04F1710B" w:rsidR="007557BD" w:rsidRPr="007557BD" w:rsidRDefault="007557BD" w:rsidP="007557BD">
      <w:pPr>
        <w:spacing w:line="240" w:lineRule="exact"/>
        <w:jc w:val="both"/>
        <w:rPr>
          <w:lang w:eastAsia="ja-JP"/>
        </w:rPr>
      </w:pPr>
      <w:r>
        <w:rPr>
          <w:lang w:eastAsia="ja-JP"/>
        </w:rPr>
        <w:t>We express our views on Option 1, Option 2 and Option 3 below</w:t>
      </w:r>
      <w:r w:rsidRPr="007557BD">
        <w:rPr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4085" w:rsidRPr="00141BB5" w14:paraId="54BACBC9" w14:textId="77777777" w:rsidTr="00CB4085">
        <w:trPr>
          <w:trHeight w:val="943"/>
        </w:trPr>
        <w:tc>
          <w:tcPr>
            <w:tcW w:w="9631" w:type="dxa"/>
          </w:tcPr>
          <w:p w14:paraId="3B7E3CBF" w14:textId="77777777" w:rsidR="00BC7E6E" w:rsidRPr="00BC7E6E" w:rsidRDefault="00BC7E6E" w:rsidP="00BC7E6E">
            <w:pPr>
              <w:pStyle w:val="afb"/>
              <w:numPr>
                <w:ilvl w:val="0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Applicability rule for HST-SFN joint transmission scheme and DPS transmission scheme</w:t>
            </w:r>
          </w:p>
          <w:p w14:paraId="74ED37E3" w14:textId="77777777" w:rsidR="00BC7E6E" w:rsidRPr="00BC7E6E" w:rsidRDefault="00BC7E6E" w:rsidP="00BC7E6E">
            <w:pPr>
              <w:pStyle w:val="afb"/>
              <w:numPr>
                <w:ilvl w:val="1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1: If UE supports demodulationEnhancement-r16, only HST-SFN JT requirements shall apply, otherwise HST-DPS requirements shall apply for CA.</w:t>
            </w:r>
          </w:p>
          <w:p w14:paraId="4B85EAC3" w14:textId="77777777" w:rsidR="00BC7E6E" w:rsidRPr="00BC7E6E" w:rsidRDefault="00BC7E6E" w:rsidP="00BC7E6E">
            <w:pPr>
              <w:pStyle w:val="afb"/>
              <w:numPr>
                <w:ilvl w:val="1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2: Define applicability rule that UE has passed DPS CA requirements can skip SFN CA requirements</w:t>
            </w:r>
          </w:p>
          <w:p w14:paraId="6B8C18DF" w14:textId="77777777" w:rsidR="00BC7E6E" w:rsidRPr="00BC7E6E" w:rsidRDefault="00BC7E6E" w:rsidP="00BC7E6E">
            <w:pPr>
              <w:pStyle w:val="afb"/>
              <w:numPr>
                <w:ilvl w:val="1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3:  Define two UE capabilities for HST-DPS CA and HST-SFN CA, UE perform the test only when UE supports it. if UE supports both</w:t>
            </w:r>
          </w:p>
          <w:p w14:paraId="78A321A3" w14:textId="77777777" w:rsidR="00BC7E6E" w:rsidRPr="00BC7E6E" w:rsidRDefault="00BC7E6E" w:rsidP="00BC7E6E">
            <w:pPr>
              <w:pStyle w:val="afb"/>
              <w:numPr>
                <w:ilvl w:val="2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3a: Test both schemes</w:t>
            </w:r>
          </w:p>
          <w:p w14:paraId="254E6985" w14:textId="77777777" w:rsidR="00BC7E6E" w:rsidRPr="00BC7E6E" w:rsidRDefault="00BC7E6E" w:rsidP="00BC7E6E">
            <w:pPr>
              <w:pStyle w:val="afb"/>
              <w:numPr>
                <w:ilvl w:val="2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3b: Test one scheme</w:t>
            </w:r>
          </w:p>
          <w:p w14:paraId="4C32DE2B" w14:textId="77777777" w:rsidR="00BC7E6E" w:rsidRPr="00BC7E6E" w:rsidRDefault="00BC7E6E" w:rsidP="00BC7E6E">
            <w:pPr>
              <w:pStyle w:val="afb"/>
              <w:numPr>
                <w:ilvl w:val="3"/>
                <w:numId w:val="36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If UE has passed HST-DPS CA tests, HST-SFN CA tests can be skipped</w:t>
            </w:r>
          </w:p>
          <w:p w14:paraId="53112B66" w14:textId="76D803B3" w:rsidR="00BC7E6E" w:rsidRPr="007557BD" w:rsidRDefault="00BC7E6E" w:rsidP="007557BD">
            <w:pPr>
              <w:pStyle w:val="afb"/>
              <w:numPr>
                <w:ilvl w:val="3"/>
                <w:numId w:val="36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If UE has passed HST-SFN CA tests, HST-DPS CA tests can be skipped</w:t>
            </w:r>
          </w:p>
        </w:tc>
      </w:tr>
    </w:tbl>
    <w:p w14:paraId="3D3ECC22" w14:textId="77777777" w:rsidR="007557BD" w:rsidRDefault="007557BD" w:rsidP="007557BD">
      <w:pPr>
        <w:spacing w:line="240" w:lineRule="exact"/>
        <w:jc w:val="both"/>
        <w:rPr>
          <w:lang w:eastAsia="ja-JP"/>
        </w:rPr>
      </w:pPr>
    </w:p>
    <w:p w14:paraId="6B12F809" w14:textId="0EAFB3C4" w:rsidR="007557BD" w:rsidRDefault="007557BD" w:rsidP="007557BD">
      <w:pPr>
        <w:spacing w:line="240" w:lineRule="exact"/>
        <w:jc w:val="both"/>
        <w:rPr>
          <w:lang w:eastAsia="ja-JP" w:bidi="hi-IN"/>
        </w:rPr>
      </w:pPr>
      <w:r>
        <w:rPr>
          <w:lang w:eastAsia="ja-JP"/>
        </w:rPr>
        <w:t xml:space="preserve">In Rel.16 HST discussion, RAN4 agreed to define </w:t>
      </w:r>
      <w:r w:rsidRPr="007557BD">
        <w:rPr>
          <w:lang w:eastAsia="ja-JP"/>
        </w:rPr>
        <w:t xml:space="preserve">HST-DPS requirements with one active </w:t>
      </w:r>
      <w:r>
        <w:rPr>
          <w:lang w:eastAsia="ja-JP"/>
        </w:rPr>
        <w:t xml:space="preserve">TCI as </w:t>
      </w:r>
      <w:r w:rsidRPr="007557BD">
        <w:rPr>
          <w:lang w:eastAsia="ja-JP"/>
        </w:rPr>
        <w:t>mandatory tests</w:t>
      </w:r>
      <w:r>
        <w:rPr>
          <w:lang w:eastAsia="ja-JP"/>
        </w:rPr>
        <w:t xml:space="preserve">. On the other hand, RAN4 agreed not to define HST-SFN JT </w:t>
      </w:r>
      <w:r w:rsidRPr="007557BD">
        <w:rPr>
          <w:lang w:eastAsia="ja-JP"/>
        </w:rPr>
        <w:t>requirements</w:t>
      </w:r>
      <w:r>
        <w:rPr>
          <w:lang w:eastAsia="ja-JP"/>
        </w:rPr>
        <w:t xml:space="preserve"> as </w:t>
      </w:r>
      <w:r w:rsidRPr="007557BD">
        <w:rPr>
          <w:lang w:eastAsia="ja-JP"/>
        </w:rPr>
        <w:t>mandatory tests</w:t>
      </w:r>
      <w:r>
        <w:rPr>
          <w:lang w:eastAsia="ja-JP"/>
        </w:rPr>
        <w:t xml:space="preserve">. Based on this situation, </w:t>
      </w:r>
      <w:r>
        <w:rPr>
          <w:rFonts w:hint="eastAsia"/>
          <w:lang w:eastAsia="ja-JP"/>
        </w:rPr>
        <w:t>Option</w:t>
      </w:r>
      <w:r>
        <w:rPr>
          <w:lang w:eastAsia="ja-JP"/>
        </w:rPr>
        <w:t xml:space="preserve"> 2 indicate that HST-SFN JT CA </w:t>
      </w:r>
      <w:r w:rsidRPr="007557BD">
        <w:rPr>
          <w:lang w:eastAsia="ja-JP"/>
        </w:rPr>
        <w:t>test</w:t>
      </w:r>
      <w:r>
        <w:rPr>
          <w:lang w:eastAsia="ja-JP"/>
        </w:rPr>
        <w:t>s</w:t>
      </w:r>
      <w:r w:rsidRPr="007557BD">
        <w:rPr>
          <w:lang w:eastAsia="ja-JP"/>
        </w:rPr>
        <w:t xml:space="preserve"> will always be skipped.</w:t>
      </w:r>
      <w:r>
        <w:rPr>
          <w:lang w:eastAsia="ja-JP"/>
        </w:rPr>
        <w:t xml:space="preserve"> Therefore, w</w:t>
      </w:r>
      <w:r>
        <w:t xml:space="preserve">e understand that </w:t>
      </w:r>
      <w:r w:rsidRPr="007557BD">
        <w:t>several companies have con</w:t>
      </w:r>
      <w:r>
        <w:t xml:space="preserve">cerns about the number of test cases, but we cannot accept Option 2. </w:t>
      </w: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Option 3, </w:t>
      </w:r>
      <w:r>
        <w:rPr>
          <w:rFonts w:hint="eastAsia"/>
          <w:lang w:eastAsia="ja-JP"/>
        </w:rPr>
        <w:t>f</w:t>
      </w:r>
      <w:r>
        <w:rPr>
          <w:lang w:eastAsia="ja-JP"/>
        </w:rPr>
        <w:t xml:space="preserve">rom our understanding, this proposal focus on UEs that </w:t>
      </w:r>
      <w:r w:rsidRPr="007557BD">
        <w:rPr>
          <w:lang w:eastAsia="ja-JP"/>
        </w:rPr>
        <w:t>supports both</w:t>
      </w:r>
      <w:r>
        <w:rPr>
          <w:lang w:eastAsia="ja-JP"/>
        </w:rPr>
        <w:t xml:space="preserve"> HST-SFN and DPS scheme. Since </w:t>
      </w:r>
      <w:r>
        <w:rPr>
          <w:lang w:eastAsia="ja-JP" w:bidi="hi-IN"/>
        </w:rPr>
        <w:t xml:space="preserve">supporting of HST-SFN JT is optional UE feature, we think it is unlikely that UE that only uses the DPS function </w:t>
      </w:r>
      <w:r w:rsidRPr="007557BD">
        <w:rPr>
          <w:lang w:eastAsia="ja-JP" w:bidi="hi-IN"/>
        </w:rPr>
        <w:t xml:space="preserve">also supports the </w:t>
      </w:r>
      <w:r>
        <w:rPr>
          <w:lang w:eastAsia="ja-JP" w:bidi="hi-IN"/>
        </w:rPr>
        <w:t>HST-</w:t>
      </w:r>
      <w:r w:rsidRPr="007557BD">
        <w:rPr>
          <w:lang w:eastAsia="ja-JP" w:bidi="hi-IN"/>
        </w:rPr>
        <w:t>SFN function</w:t>
      </w:r>
      <w:r>
        <w:rPr>
          <w:lang w:eastAsia="ja-JP" w:bidi="hi-IN"/>
        </w:rPr>
        <w:t xml:space="preserve">. </w:t>
      </w:r>
      <w:r>
        <w:rPr>
          <w:rFonts w:hint="eastAsia"/>
          <w:lang w:eastAsia="ja-JP" w:bidi="hi-IN"/>
        </w:rPr>
        <w:t>In</w:t>
      </w:r>
      <w:r>
        <w:rPr>
          <w:lang w:eastAsia="ja-JP" w:bidi="hi-IN"/>
        </w:rPr>
        <w:t xml:space="preserve"> this sense, we believe </w:t>
      </w:r>
      <w:r w:rsidR="0006478E">
        <w:rPr>
          <w:lang w:eastAsia="ja-JP" w:bidi="hi-IN"/>
        </w:rPr>
        <w:t xml:space="preserve">the </w:t>
      </w:r>
      <w:r w:rsidR="0006478E" w:rsidRPr="0006478E">
        <w:rPr>
          <w:lang w:eastAsia="ja-JP" w:bidi="hi-IN"/>
        </w:rPr>
        <w:t>necessity</w:t>
      </w:r>
      <w:r>
        <w:rPr>
          <w:lang w:eastAsia="ja-JP" w:bidi="hi-IN"/>
        </w:rPr>
        <w:t xml:space="preserve"> to introduce the </w:t>
      </w:r>
      <w:r w:rsidRPr="00BC7E6E">
        <w:rPr>
          <w:rFonts w:eastAsiaTheme="minorEastAsia"/>
          <w:lang w:eastAsia="ja-JP"/>
        </w:rPr>
        <w:t>UE capabilities for HST-DPS CA and HST-SFN CA</w:t>
      </w:r>
      <w:r w:rsidRPr="007557BD">
        <w:rPr>
          <w:lang w:eastAsia="ja-JP" w:bidi="hi-IN"/>
        </w:rPr>
        <w:t xml:space="preserve"> is not high.</w:t>
      </w:r>
      <w:r>
        <w:rPr>
          <w:lang w:eastAsia="ja-JP" w:bidi="hi-IN"/>
        </w:rPr>
        <w:t xml:space="preserve"> </w:t>
      </w:r>
      <w:r>
        <w:rPr>
          <w:lang w:val="en-US" w:eastAsia="zh-CN"/>
        </w:rPr>
        <w:t xml:space="preserve">If </w:t>
      </w:r>
      <w:r w:rsidRPr="006311CE">
        <w:rPr>
          <w:lang w:val="en-US" w:eastAsia="zh-CN"/>
        </w:rPr>
        <w:t xml:space="preserve">RAN4 agree to define applicability rule between </w:t>
      </w:r>
      <w:r w:rsidRPr="006311CE">
        <w:rPr>
          <w:szCs w:val="24"/>
          <w:lang w:eastAsia="zh-CN"/>
        </w:rPr>
        <w:t>HST-SFN CA requirements and DPS CA requirements</w:t>
      </w:r>
      <w:r w:rsidRPr="006311CE">
        <w:rPr>
          <w:lang w:val="en-US" w:eastAsia="zh-CN"/>
        </w:rPr>
        <w:t>, we prefer Option 1.</w:t>
      </w:r>
    </w:p>
    <w:p w14:paraId="7248267D" w14:textId="23411BAF" w:rsidR="007557BD" w:rsidRPr="007557BD" w:rsidRDefault="007557BD" w:rsidP="007557BD">
      <w:pPr>
        <w:spacing w:line="240" w:lineRule="exact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1:</w:t>
      </w:r>
      <w:r w:rsidRPr="007557BD">
        <w:t xml:space="preserve"> </w:t>
      </w:r>
      <w:r w:rsidRPr="007557BD">
        <w:rPr>
          <w:b/>
          <w:lang w:eastAsia="ja-JP"/>
        </w:rPr>
        <w:t>Option 2</w:t>
      </w:r>
      <w:r>
        <w:rPr>
          <w:b/>
          <w:lang w:eastAsia="ja-JP"/>
        </w:rPr>
        <w:t xml:space="preserve"> (i.e. </w:t>
      </w:r>
      <w:r w:rsidRPr="007557BD">
        <w:rPr>
          <w:b/>
          <w:lang w:eastAsia="ja-JP"/>
        </w:rPr>
        <w:t>Define applicability rule that UE has passed DPS CA requirements can skip SFN CA requirements</w:t>
      </w:r>
      <w:r>
        <w:rPr>
          <w:b/>
          <w:lang w:eastAsia="ja-JP"/>
        </w:rPr>
        <w:t>)</w:t>
      </w:r>
      <w:r w:rsidRPr="007557BD">
        <w:rPr>
          <w:b/>
          <w:lang w:eastAsia="ja-JP"/>
        </w:rPr>
        <w:t xml:space="preserve"> indicate that HST-SFN JT CA tests will always be skipped.</w:t>
      </w:r>
      <w:r>
        <w:rPr>
          <w:rFonts w:hint="eastAsia"/>
          <w:b/>
          <w:lang w:eastAsia="ja-JP"/>
        </w:rPr>
        <w:t xml:space="preserve"> </w:t>
      </w:r>
    </w:p>
    <w:p w14:paraId="267A7AE7" w14:textId="67A91014" w:rsidR="007557BD" w:rsidRPr="007557BD" w:rsidRDefault="00DB03A7" w:rsidP="007557BD">
      <w:pPr>
        <w:spacing w:line="240" w:lineRule="exact"/>
        <w:jc w:val="both"/>
        <w:rPr>
          <w:b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 w:rsidR="007557BD" w:rsidRPr="007557BD">
        <w:rPr>
          <w:b/>
          <w:lang w:val="en-US" w:eastAsia="zh-CN"/>
        </w:rPr>
        <w:t xml:space="preserve">1: If RAN4 agree to define applicability rule between </w:t>
      </w:r>
      <w:r w:rsidR="007557BD" w:rsidRPr="007557BD">
        <w:rPr>
          <w:b/>
          <w:szCs w:val="24"/>
          <w:lang w:eastAsia="zh-CN"/>
        </w:rPr>
        <w:t>HST-SFN CA requirements and DPS CA requirements</w:t>
      </w:r>
      <w:r w:rsidR="007557BD">
        <w:rPr>
          <w:b/>
          <w:lang w:val="en-US" w:eastAsia="zh-CN"/>
        </w:rPr>
        <w:t>, we prefer</w:t>
      </w:r>
      <w:r w:rsidR="007557BD">
        <w:rPr>
          <w:rFonts w:hint="eastAsia"/>
          <w:b/>
          <w:lang w:val="en-US" w:eastAsia="ja-JP"/>
        </w:rPr>
        <w:t xml:space="preserve"> </w:t>
      </w:r>
      <w:r w:rsidR="007557BD">
        <w:rPr>
          <w:b/>
          <w:lang w:val="en-US" w:eastAsia="ja-JP"/>
        </w:rPr>
        <w:t>to define O</w:t>
      </w:r>
      <w:r w:rsidR="007557BD" w:rsidRPr="007557BD">
        <w:rPr>
          <w:b/>
          <w:lang w:val="en-US" w:eastAsia="zh-CN"/>
        </w:rPr>
        <w:t>ption 1 (i.e. If UE supports demodulationEnhancement-r16, only HST-SFN JT requirements shall apply, otherwise HST-DPS requirements shall apply for CA).</w:t>
      </w:r>
    </w:p>
    <w:p w14:paraId="19A57041" w14:textId="77777777" w:rsidR="006C674B" w:rsidRPr="00141BB5" w:rsidRDefault="00781288" w:rsidP="006C674B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lastRenderedPageBreak/>
        <w:t>3</w:t>
      </w:r>
      <w:r w:rsidR="009C628D" w:rsidRPr="00141BB5">
        <w:rPr>
          <w:rFonts w:hint="eastAsia"/>
          <w:lang w:eastAsia="ja-JP"/>
        </w:rPr>
        <w:t xml:space="preserve">. </w:t>
      </w:r>
      <w:r w:rsidR="00770473" w:rsidRPr="00141BB5">
        <w:rPr>
          <w:rFonts w:hint="eastAsia"/>
          <w:lang w:eastAsia="ja-JP"/>
        </w:rPr>
        <w:t>Conclusion</w:t>
      </w:r>
    </w:p>
    <w:p w14:paraId="1CAD0E33" w14:textId="2765ED5D" w:rsidR="009329BC" w:rsidRPr="00141BB5" w:rsidRDefault="009329BC" w:rsidP="009329BC">
      <w:pPr>
        <w:jc w:val="both"/>
        <w:rPr>
          <w:lang w:eastAsia="ja-JP"/>
        </w:rPr>
      </w:pPr>
      <w:r w:rsidRPr="00141BB5">
        <w:rPr>
          <w:lang w:eastAsia="ja-JP"/>
        </w:rPr>
        <w:t xml:space="preserve">In this contribution, we present our views on </w:t>
      </w:r>
      <w:r w:rsidR="009869ED" w:rsidRPr="00141BB5">
        <w:rPr>
          <w:lang w:eastAsia="ja-JP"/>
        </w:rPr>
        <w:t>HST CA requirements</w:t>
      </w:r>
      <w:r w:rsidRPr="00141BB5">
        <w:rPr>
          <w:lang w:eastAsia="ja-JP"/>
        </w:rPr>
        <w:t xml:space="preserve">. Our proposals and observations are summarized below. </w:t>
      </w:r>
    </w:p>
    <w:p w14:paraId="24E9467D" w14:textId="77777777" w:rsidR="001D0CE2" w:rsidRPr="007557BD" w:rsidRDefault="001D0CE2" w:rsidP="001D0CE2">
      <w:pPr>
        <w:spacing w:line="240" w:lineRule="exact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1:</w:t>
      </w:r>
      <w:r w:rsidRPr="007557BD">
        <w:t xml:space="preserve"> </w:t>
      </w:r>
      <w:r w:rsidRPr="007557BD">
        <w:rPr>
          <w:b/>
          <w:lang w:eastAsia="ja-JP"/>
        </w:rPr>
        <w:t>Option 2</w:t>
      </w:r>
      <w:r>
        <w:rPr>
          <w:b/>
          <w:lang w:eastAsia="ja-JP"/>
        </w:rPr>
        <w:t xml:space="preserve"> (i.e. </w:t>
      </w:r>
      <w:r w:rsidRPr="007557BD">
        <w:rPr>
          <w:b/>
          <w:lang w:eastAsia="ja-JP"/>
        </w:rPr>
        <w:t>Define applicability rule that UE has passed DPS CA requirements can skip SFN CA requirements</w:t>
      </w:r>
      <w:r>
        <w:rPr>
          <w:b/>
          <w:lang w:eastAsia="ja-JP"/>
        </w:rPr>
        <w:t>)</w:t>
      </w:r>
      <w:r w:rsidRPr="007557BD">
        <w:rPr>
          <w:b/>
          <w:lang w:eastAsia="ja-JP"/>
        </w:rPr>
        <w:t xml:space="preserve"> indicate that HST-SFN JT CA tests will always be skipped.</w:t>
      </w:r>
      <w:r>
        <w:rPr>
          <w:rFonts w:hint="eastAsia"/>
          <w:b/>
          <w:lang w:eastAsia="ja-JP"/>
        </w:rPr>
        <w:t xml:space="preserve"> </w:t>
      </w:r>
    </w:p>
    <w:p w14:paraId="2441FE3B" w14:textId="77777777" w:rsidR="001D0CE2" w:rsidRPr="007557BD" w:rsidRDefault="001D0CE2" w:rsidP="001D0CE2">
      <w:pPr>
        <w:spacing w:line="240" w:lineRule="exact"/>
        <w:jc w:val="both"/>
        <w:rPr>
          <w:b/>
        </w:rPr>
      </w:pPr>
      <w:r w:rsidRPr="007557BD">
        <w:rPr>
          <w:b/>
          <w:lang w:val="en-US" w:eastAsia="zh-CN"/>
        </w:rPr>
        <w:t xml:space="preserve">Proposal 1: If RAN4 agree to define applicability rule between </w:t>
      </w:r>
      <w:r w:rsidRPr="007557BD">
        <w:rPr>
          <w:b/>
          <w:szCs w:val="24"/>
          <w:lang w:eastAsia="zh-CN"/>
        </w:rPr>
        <w:t>HST-SFN CA requirements and DPS CA requirements</w:t>
      </w:r>
      <w:r>
        <w:rPr>
          <w:b/>
          <w:lang w:val="en-US" w:eastAsia="zh-CN"/>
        </w:rPr>
        <w:t>, we prefer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to define O</w:t>
      </w:r>
      <w:r w:rsidRPr="007557BD">
        <w:rPr>
          <w:b/>
          <w:lang w:val="en-US" w:eastAsia="zh-CN"/>
        </w:rPr>
        <w:t>ption 1 (i.e. If UE supports demodulationEnhancement-r16, only HST-SFN JT requirements shall apply, otherwise HST-DPS requirements shall apply for CA).</w:t>
      </w:r>
    </w:p>
    <w:p w14:paraId="2BA5B1AC" w14:textId="77777777" w:rsidR="009D1BE4" w:rsidRPr="00141BB5" w:rsidRDefault="009D1BE4" w:rsidP="009D1BE4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References</w:t>
      </w:r>
    </w:p>
    <w:bookmarkEnd w:id="0"/>
    <w:p w14:paraId="64DCE777" w14:textId="7371C560" w:rsidR="009D0292" w:rsidRPr="00141BB5" w:rsidRDefault="00BC7E6E" w:rsidP="00BC7E6E">
      <w:pPr>
        <w:pStyle w:val="afb"/>
        <w:numPr>
          <w:ilvl w:val="0"/>
          <w:numId w:val="3"/>
        </w:numPr>
        <w:rPr>
          <w:lang w:eastAsia="ja-JP"/>
        </w:rPr>
      </w:pPr>
      <w:r w:rsidRPr="00BC7E6E">
        <w:rPr>
          <w:lang w:eastAsia="ja-JP"/>
        </w:rPr>
        <w:t>R4-2</w:t>
      </w:r>
      <w:bookmarkStart w:id="1" w:name="_GoBack"/>
      <w:bookmarkEnd w:id="1"/>
      <w:r w:rsidRPr="00BC7E6E">
        <w:rPr>
          <w:lang w:eastAsia="ja-JP"/>
        </w:rPr>
        <w:t>106098</w:t>
      </w:r>
      <w:r w:rsidR="00871804" w:rsidRPr="00141BB5">
        <w:rPr>
          <w:lang w:eastAsia="ja-JP"/>
        </w:rPr>
        <w:t xml:space="preserve">, WF on UE demodulation for FR1 HST, CMCC </w:t>
      </w:r>
      <w:r w:rsidR="009D0292" w:rsidRPr="00141BB5">
        <w:rPr>
          <w:rFonts w:hint="eastAsia"/>
          <w:lang w:eastAsia="ja-JP"/>
        </w:rPr>
        <w:t xml:space="preserve"> </w:t>
      </w:r>
    </w:p>
    <w:sectPr w:rsidR="009D0292" w:rsidRPr="00141BB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B547B" w14:textId="77777777" w:rsidR="00541B20" w:rsidRDefault="00541B20">
      <w:r>
        <w:separator/>
      </w:r>
    </w:p>
  </w:endnote>
  <w:endnote w:type="continuationSeparator" w:id="0">
    <w:p w14:paraId="38455B8E" w14:textId="77777777" w:rsidR="00541B20" w:rsidRDefault="0054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A07B1" w14:textId="77777777" w:rsidR="00541B20" w:rsidRDefault="00541B20">
      <w:r>
        <w:separator/>
      </w:r>
    </w:p>
  </w:footnote>
  <w:footnote w:type="continuationSeparator" w:id="0">
    <w:p w14:paraId="0F65A969" w14:textId="77777777" w:rsidR="00541B20" w:rsidRDefault="00541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F6770"/>
    <w:multiLevelType w:val="hybridMultilevel"/>
    <w:tmpl w:val="DE482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596EA4"/>
    <w:multiLevelType w:val="hybridMultilevel"/>
    <w:tmpl w:val="59DE13AC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7FB2567"/>
    <w:multiLevelType w:val="hybridMultilevel"/>
    <w:tmpl w:val="1E4A4F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18615E"/>
    <w:multiLevelType w:val="hybridMultilevel"/>
    <w:tmpl w:val="17600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EBE49D6">
      <w:start w:val="1"/>
      <w:numFmt w:val="bullet"/>
      <w:lvlText w:val=""/>
      <w:lvlJc w:val="left"/>
      <w:pPr>
        <w:ind w:left="1680" w:hanging="420"/>
      </w:pPr>
      <w:rPr>
        <w:rFonts w:ascii="Symbol" w:eastAsiaTheme="minorEastAsia" w:hAnsi="Symbol" w:cstheme="minorBidi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4C8E15CD"/>
    <w:multiLevelType w:val="hybridMultilevel"/>
    <w:tmpl w:val="53BA7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CD1225"/>
    <w:multiLevelType w:val="hybridMultilevel"/>
    <w:tmpl w:val="B74453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9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 w15:restartNumberingAfterBreak="0">
    <w:nsid w:val="5CCA76B4"/>
    <w:multiLevelType w:val="hybridMultilevel"/>
    <w:tmpl w:val="51F49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4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0E6E4F"/>
    <w:multiLevelType w:val="hybridMultilevel"/>
    <w:tmpl w:val="5958F9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3B83444"/>
    <w:multiLevelType w:val="hybridMultilevel"/>
    <w:tmpl w:val="82683650"/>
    <w:lvl w:ilvl="0" w:tplc="1E0E6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ACDB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A8CDFA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6A1AC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A1B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EA27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9CE4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CA0B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CC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E85DCE"/>
    <w:multiLevelType w:val="hybridMultilevel"/>
    <w:tmpl w:val="065A0F1A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33"/>
  </w:num>
  <w:num w:numId="3">
    <w:abstractNumId w:val="3"/>
  </w:num>
  <w:num w:numId="4">
    <w:abstractNumId w:val="10"/>
  </w:num>
  <w:num w:numId="5">
    <w:abstractNumId w:val="11"/>
  </w:num>
  <w:num w:numId="6">
    <w:abstractNumId w:val="29"/>
  </w:num>
  <w:num w:numId="7">
    <w:abstractNumId w:val="1"/>
  </w:num>
  <w:num w:numId="8">
    <w:abstractNumId w:val="5"/>
  </w:num>
  <w:num w:numId="9">
    <w:abstractNumId w:val="0"/>
  </w:num>
  <w:num w:numId="10">
    <w:abstractNumId w:val="24"/>
  </w:num>
  <w:num w:numId="11">
    <w:abstractNumId w:val="30"/>
  </w:num>
  <w:num w:numId="12">
    <w:abstractNumId w:val="15"/>
  </w:num>
  <w:num w:numId="13">
    <w:abstractNumId w:val="22"/>
  </w:num>
  <w:num w:numId="14">
    <w:abstractNumId w:val="20"/>
  </w:num>
  <w:num w:numId="15">
    <w:abstractNumId w:val="28"/>
  </w:num>
  <w:num w:numId="16">
    <w:abstractNumId w:val="36"/>
  </w:num>
  <w:num w:numId="17">
    <w:abstractNumId w:val="25"/>
  </w:num>
  <w:num w:numId="18">
    <w:abstractNumId w:val="27"/>
  </w:num>
  <w:num w:numId="19">
    <w:abstractNumId w:val="31"/>
  </w:num>
  <w:num w:numId="20">
    <w:abstractNumId w:val="14"/>
  </w:num>
  <w:num w:numId="21">
    <w:abstractNumId w:val="18"/>
  </w:num>
  <w:num w:numId="22">
    <w:abstractNumId w:val="19"/>
  </w:num>
  <w:num w:numId="23">
    <w:abstractNumId w:val="6"/>
  </w:num>
  <w:num w:numId="24">
    <w:abstractNumId w:val="35"/>
  </w:num>
  <w:num w:numId="25">
    <w:abstractNumId w:val="23"/>
  </w:num>
  <w:num w:numId="26">
    <w:abstractNumId w:val="12"/>
  </w:num>
  <w:num w:numId="27">
    <w:abstractNumId w:val="32"/>
  </w:num>
  <w:num w:numId="28">
    <w:abstractNumId w:val="13"/>
  </w:num>
  <w:num w:numId="29">
    <w:abstractNumId w:val="26"/>
  </w:num>
  <w:num w:numId="30">
    <w:abstractNumId w:val="8"/>
  </w:num>
  <w:num w:numId="31">
    <w:abstractNumId w:val="2"/>
  </w:num>
  <w:num w:numId="32">
    <w:abstractNumId w:val="21"/>
  </w:num>
  <w:num w:numId="33">
    <w:abstractNumId w:val="4"/>
  </w:num>
  <w:num w:numId="34">
    <w:abstractNumId w:val="34"/>
  </w:num>
  <w:num w:numId="35">
    <w:abstractNumId w:val="16"/>
  </w:num>
  <w:num w:numId="36">
    <w:abstractNumId w:val="17"/>
  </w:num>
  <w:num w:numId="3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78E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E0240"/>
    <w:rsid w:val="001E5D8F"/>
    <w:rsid w:val="001E7AB9"/>
    <w:rsid w:val="001F2D35"/>
    <w:rsid w:val="001F51BB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41D0"/>
    <w:rsid w:val="004353A7"/>
    <w:rsid w:val="004361B4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E66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789"/>
    <w:rsid w:val="00743985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949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4AB4"/>
    <w:rsid w:val="009474A5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F3391"/>
    <w:rsid w:val="009F5BE4"/>
    <w:rsid w:val="009F5EAC"/>
    <w:rsid w:val="009F7AF6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E6E"/>
    <w:rsid w:val="00BC7FED"/>
    <w:rsid w:val="00BD14EA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16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44BA"/>
    <w:rsid w:val="00DD576B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12E0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4</cp:revision>
  <cp:lastPrinted>2017-04-28T05:57:00Z</cp:lastPrinted>
  <dcterms:created xsi:type="dcterms:W3CDTF">2021-05-11T10:07:00Z</dcterms:created>
  <dcterms:modified xsi:type="dcterms:W3CDTF">2021-05-11T10:17:00Z</dcterms:modified>
</cp:coreProperties>
</file>